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"/>
        <w:ind w:left="323"/>
      </w:pPr>
      <w:r>
        <w:rPr>
          <w:spacing w:val="-5"/>
        </w:rPr>
        <w:t>嘉義縣長期照顧-輔具服務及居家無障礙環境改善服務補助申請流程表</w:t>
      </w:r>
    </w:p>
    <w:p>
      <w:pPr>
        <w:pStyle w:val="BodyText"/>
        <w:spacing w:before="2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1232852</wp:posOffset>
                </wp:positionH>
                <wp:positionV relativeFrom="paragraph">
                  <wp:posOffset>372808</wp:posOffset>
                </wp:positionV>
                <wp:extent cx="5213985" cy="49847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213985" cy="4984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9"/>
                              <w:ind w:left="0" w:right="16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長期照顧-輔具服務及居家無障礙環境改善服務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7.074997pt;margin-top:29.355pt;width:410.55pt;height:39.25pt;mso-position-horizontal-relative:page;mso-position-vertical-relative:paragraph;z-index:-15728640;mso-wrap-distance-left:0;mso-wrap-distance-right:0" type="#_x0000_t202" id="docshape1" filled="false" stroked="true" strokeweight=".75pt" strokecolor="#000000">
                <v:textbox inset="0,0,0,0">
                  <w:txbxContent>
                    <w:p>
                      <w:pPr>
                        <w:spacing w:before="239"/>
                        <w:ind w:left="0" w:right="16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3"/>
                          <w:sz w:val="28"/>
                        </w:rPr>
                        <w:t>長期照顧-輔具服務及居家無障礙環境改善服務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224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165850" cy="5848985"/>
                <wp:effectExtent l="0" t="0" r="0" b="888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65850" cy="5848985"/>
                          <a:chExt cx="6165850" cy="5848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11910" y="4762"/>
                            <a:ext cx="127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65430">
                                <a:moveTo>
                                  <a:pt x="0" y="0"/>
                                </a:moveTo>
                                <a:lnTo>
                                  <a:pt x="1270" y="26542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09120" y="736282"/>
                            <a:ext cx="3915410" cy="440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5410" h="4402455">
                                <a:moveTo>
                                  <a:pt x="8890" y="2005329"/>
                                </a:moveTo>
                                <a:lnTo>
                                  <a:pt x="0" y="2545715"/>
                                </a:lnTo>
                              </a:path>
                              <a:path w="3915410" h="4402455">
                                <a:moveTo>
                                  <a:pt x="3246120" y="2296794"/>
                                </a:moveTo>
                                <a:lnTo>
                                  <a:pt x="3244850" y="2545715"/>
                                </a:lnTo>
                              </a:path>
                              <a:path w="3915410" h="4402455">
                                <a:moveTo>
                                  <a:pt x="2004060" y="709295"/>
                                </a:moveTo>
                                <a:lnTo>
                                  <a:pt x="2002789" y="1011554"/>
                                </a:lnTo>
                              </a:path>
                              <a:path w="3915410" h="4402455">
                                <a:moveTo>
                                  <a:pt x="3915410" y="1525270"/>
                                </a:moveTo>
                                <a:lnTo>
                                  <a:pt x="3915410" y="1026159"/>
                                </a:lnTo>
                                <a:lnTo>
                                  <a:pt x="8890" y="1026159"/>
                                </a:lnTo>
                                <a:lnTo>
                                  <a:pt x="8890" y="1525270"/>
                                </a:lnTo>
                              </a:path>
                              <a:path w="3915410" h="4402455">
                                <a:moveTo>
                                  <a:pt x="1990089" y="3068319"/>
                                </a:moveTo>
                                <a:lnTo>
                                  <a:pt x="1987550" y="3403600"/>
                                </a:lnTo>
                              </a:path>
                              <a:path w="3915410" h="4402455">
                                <a:moveTo>
                                  <a:pt x="1987550" y="4006215"/>
                                </a:moveTo>
                                <a:lnTo>
                                  <a:pt x="1975485" y="4402455"/>
                                </a:lnTo>
                              </a:path>
                              <a:path w="3915410" h="4402455">
                                <a:moveTo>
                                  <a:pt x="2009139" y="0"/>
                                </a:moveTo>
                                <a:lnTo>
                                  <a:pt x="2005964" y="27114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233400" y="1007427"/>
                            <a:ext cx="1591310" cy="4381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407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長照中心評估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7783" y="279082"/>
                            <a:ext cx="5213985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9"/>
                                <w:ind w:left="57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6"/>
                                  <w:sz w:val="28"/>
                                </w:rPr>
                                <w:t>民眾提出需求(1966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專線、長照中心、衛生所提出申請等)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495020" y="2249170"/>
                            <a:ext cx="3665854" cy="76263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0" w:right="1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>需要</w:t>
                              </w: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>輔具評估報告書</w:t>
                              </w:r>
                            </w:p>
                            <w:p>
                              <w:pPr>
                                <w:spacing w:line="256" w:lineRule="auto" w:before="25"/>
                                <w:ind w:left="355" w:right="35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由輔具評估人員(輔具中心)、專業治療師(醫院)開立輔具評估報告書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62" y="2249170"/>
                            <a:ext cx="2140585" cy="4724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256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  <w:u w:val="single"/>
                                </w:rPr>
                                <w:t>不需要</w:t>
                              </w:r>
                              <w:r>
                                <w:rPr>
                                  <w:spacing w:val="-4"/>
                                  <w:sz w:val="28"/>
                                  <w:u w:val="single"/>
                                </w:rPr>
                                <w:t>輔具評估報</w:t>
                              </w:r>
                              <w:r>
                                <w:rPr>
                                  <w:spacing w:val="-7"/>
                                  <w:sz w:val="32"/>
                                  <w:u w:val="single"/>
                                </w:rPr>
                                <w:t>告書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162790" y="4139882"/>
                            <a:ext cx="3958590" cy="59309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8" w:lineRule="auto" w:before="101"/>
                                <w:ind w:left="144" w:right="192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逕向特約廠商購買，民眾僅需支付部分自負額完成購置輔具或環境改善。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3298507"/>
                            <a:ext cx="6156325" cy="5060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11"/>
                                <w:ind w:left="405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社會局核發補助核定結果通知書，民眾收到通知書依照核定內容購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>買輔具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62" y="5138737"/>
                            <a:ext cx="6030595" cy="7054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7"/>
                                <w:ind w:left="1" w:right="17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申請案件經嘉義縣社會局審查通過後，撥付款項予特約廠商</w:t>
                              </w:r>
                            </w:p>
                            <w:p>
                              <w:pPr>
                                <w:spacing w:before="86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(核定日起輔具 3 個月內辦理核銷、居家無障礙環境改善 6 個月內辦理核銷)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5.5pt;height:460.55pt;mso-position-horizontal-relative:char;mso-position-vertical-relative:line" id="docshapegroup2" coordorigin="0,0" coordsize="9710,9211">
                <v:line style="position:absolute" from="4743,8" to="4745,425" stroked="true" strokeweight=".75pt" strokecolor="#000000">
                  <v:stroke dashstyle="solid"/>
                </v:line>
                <v:shape style="position:absolute;left:1589;top:1159;width:6166;height:6933" id="docshape3" coordorigin="1589,1159" coordsize="6166,6933" path="m1603,4317l1589,5168m6701,4776l6699,5168m4745,2276l4743,2752m7755,3561l7755,2775,1603,2775,1603,3561m4723,5991l4719,6519m4719,7468l4700,8092m4753,1159l4748,1586e" filled="false" stroked="true" strokeweight=".75pt" strokecolor="#000000">
                  <v:path arrowok="t"/>
                  <v:stroke dashstyle="solid"/>
                </v:shape>
                <v:shape style="position:absolute;left:3517;top:1586;width:2506;height:690" type="#_x0000_t202" id="docshape4" filled="false" stroked="true" strokeweight=".75pt" strokecolor="#000000">
                  <v:textbox inset="0,0,0,0">
                    <w:txbxContent>
                      <w:p>
                        <w:pPr>
                          <w:spacing w:before="112"/>
                          <w:ind w:left="407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長照中心評估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36;top:439;width:8211;height:720" type="#_x0000_t202" id="docshape5" filled="false" stroked="true" strokeweight=".75pt" strokecolor="#000000">
                  <v:textbox inset="0,0,0,0">
                    <w:txbxContent>
                      <w:p>
                        <w:pPr>
                          <w:spacing w:before="239"/>
                          <w:ind w:left="57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民眾提出需求(1966</w:t>
                        </w:r>
                        <w:r>
                          <w:rPr>
                            <w:spacing w:val="-10"/>
                            <w:sz w:val="28"/>
                          </w:rPr>
                          <w:t> 專線、長照中心、衛生所提出申請等)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929;top:3542;width:5773;height:1201" type="#_x0000_t202" id="docshape6" filled="false" stroked="true" strokeweight=".75pt" strokecolor="#000000">
                  <v:textbox inset="0,0,0,0">
                    <w:txbxContent>
                      <w:p>
                        <w:pPr>
                          <w:spacing w:before="45"/>
                          <w:ind w:left="0" w:right="1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>需要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輔具評估報告書</w:t>
                        </w:r>
                      </w:p>
                      <w:p>
                        <w:pPr>
                          <w:spacing w:line="256" w:lineRule="auto" w:before="25"/>
                          <w:ind w:left="355" w:right="35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由輔具評估人員(輔具中心)、專業治療師(醫院)開立輔具評估報告書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3542;width:3371;height:744" type="#_x0000_t202" id="docshape7" filled="false" stroked="true" strokeweight=".75pt" strokecolor="#000000">
                  <v:textbox inset="0,0,0,0">
                    <w:txbxContent>
                      <w:p>
                        <w:pPr>
                          <w:spacing w:before="112"/>
                          <w:ind w:left="256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  <w:u w:val="single"/>
                          </w:rPr>
                          <w:t>不需要</w:t>
                        </w:r>
                        <w:r>
                          <w:rPr>
                            <w:spacing w:val="-4"/>
                            <w:sz w:val="28"/>
                            <w:u w:val="single"/>
                          </w:rPr>
                          <w:t>輔具評估報</w:t>
                        </w:r>
                        <w:r>
                          <w:rPr>
                            <w:spacing w:val="-7"/>
                            <w:sz w:val="32"/>
                            <w:u w:val="single"/>
                          </w:rPr>
                          <w:t>告書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831;top:6519;width:6234;height:934" type="#_x0000_t202" id="docshape8" filled="false" stroked="true" strokeweight=".75pt" strokecolor="#000000">
                  <v:textbox inset="0,0,0,0">
                    <w:txbxContent>
                      <w:p>
                        <w:pPr>
                          <w:spacing w:line="208" w:lineRule="auto" w:before="101"/>
                          <w:ind w:left="144" w:right="192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逕向特約廠商購買，民眾僅需支付部分自負額完成購置輔具或環境改善。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5194;width:9695;height:797" type="#_x0000_t202" id="docshape9" filled="false" stroked="true" strokeweight=".75pt" strokecolor="#000000">
                  <v:textbox inset="0,0,0,0">
                    <w:txbxContent>
                      <w:p>
                        <w:pPr>
                          <w:spacing w:before="211"/>
                          <w:ind w:left="405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社會局核發補助核定結果通知書，民眾收到通知書依照核定內容購</w:t>
                        </w:r>
                        <w:r>
                          <w:rPr>
                            <w:spacing w:val="-7"/>
                            <w:sz w:val="32"/>
                          </w:rPr>
                          <w:t>買輔具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8092;width:9497;height:1111" type="#_x0000_t202" id="docshape10" filled="false" stroked="true" strokeweight=".75pt" strokecolor="#000000">
                  <v:textbox inset="0,0,0,0">
                    <w:txbxContent>
                      <w:p>
                        <w:pPr>
                          <w:spacing w:before="147"/>
                          <w:ind w:left="1" w:right="17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申請案件經嘉義縣社會局審查通過後，撥付款項予特約廠商</w:t>
                        </w:r>
                      </w:p>
                      <w:p>
                        <w:pPr>
                          <w:spacing w:before="86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(核定日起輔具 3 個月內辦理核銷、居家無障礙環境改善 6 個月內辦理核銷)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1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691197</wp:posOffset>
                </wp:positionH>
                <wp:positionV relativeFrom="paragraph">
                  <wp:posOffset>1566227</wp:posOffset>
                </wp:positionV>
                <wp:extent cx="3838575" cy="77978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838575" cy="779780"/>
                          <a:chExt cx="3838575" cy="7797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01587" y="56654"/>
                            <a:ext cx="3637279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7279" h="669290">
                                <a:moveTo>
                                  <a:pt x="1525524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669036"/>
                                </a:lnTo>
                                <a:lnTo>
                                  <a:pt x="1525524" y="669036"/>
                                </a:lnTo>
                                <a:lnTo>
                                  <a:pt x="1525524" y="457200"/>
                                </a:lnTo>
                                <a:close/>
                              </a:path>
                              <a:path w="3637279" h="669290">
                                <a:moveTo>
                                  <a:pt x="3627755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213360"/>
                                </a:lnTo>
                                <a:lnTo>
                                  <a:pt x="3627755" y="213360"/>
                                </a:lnTo>
                                <a:lnTo>
                                  <a:pt x="3627755" y="0"/>
                                </a:lnTo>
                                <a:close/>
                              </a:path>
                              <a:path w="3637279" h="669290">
                                <a:moveTo>
                                  <a:pt x="3636899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441960"/>
                                </a:lnTo>
                                <a:lnTo>
                                  <a:pt x="3636899" y="441960"/>
                                </a:lnTo>
                                <a:lnTo>
                                  <a:pt x="3636899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2" y="4762"/>
                            <a:ext cx="3829050" cy="77025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86"/>
                                <w:ind w:left="144" w:right="103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MingLiU" w:eastAsia="PMingLiU" w:hint="eastAsia"/>
                                  <w:sz w:val="24"/>
                                </w:rPr>
                                <w:t>註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: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本縣全面推動「長期照顧輔具服務及居家無障礙環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>境改善」代償墊付請向本縣簽約的特約廠商購買核銷，並請認明特約廠商貼紙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424999pt;margin-top:123.324997pt;width:302.25pt;height:61.4pt;mso-position-horizontal-relative:page;mso-position-vertical-relative:paragraph;z-index:-15727616;mso-wrap-distance-left:0;mso-wrap-distance-right:0" id="docshapegroup11" coordorigin="1088,2466" coordsize="6045,1228">
                <v:shape style="position:absolute;left:1248;top:2555;width:5728;height:1054" id="docshape12" coordorigin="1248,2556" coordsize="5728,1054" path="m3651,3276l1248,3276,1248,3609,3651,3609,3651,3276xm6961,2556l1556,2556,1556,2892,6961,2892,6961,2556xm6976,2916l1248,2916,1248,3252,6976,3252,6976,2916xe" filled="true" fillcolor="#ffff00" stroked="false">
                  <v:path arrowok="t"/>
                  <v:fill type="solid"/>
                </v:shape>
                <v:shape style="position:absolute;left:1096;top:2474;width:6030;height:1213" type="#_x0000_t202" id="docshape13" filled="false" stroked="true" strokeweight=".75pt" strokecolor="#000000">
                  <v:textbox inset="0,0,0,0">
                    <w:txbxContent>
                      <w:p>
                        <w:pPr>
                          <w:spacing w:line="256" w:lineRule="auto" w:before="86"/>
                          <w:ind w:left="144" w:right="103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註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: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本縣全面推動「長期照顧輔具服務及居家無障礙環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>境改善」代償墊付請向本縣簽約的特約廠商購買核銷，並請認明特約廠商貼紙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4619307</wp:posOffset>
                </wp:positionH>
                <wp:positionV relativeFrom="paragraph">
                  <wp:posOffset>69532</wp:posOffset>
                </wp:positionV>
                <wp:extent cx="1876425" cy="227647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876425" cy="2276475"/>
                          <a:chExt cx="1876425" cy="22764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186690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 h="2266950">
                                <a:moveTo>
                                  <a:pt x="0" y="2266949"/>
                                </a:moveTo>
                                <a:lnTo>
                                  <a:pt x="1866900" y="2266949"/>
                                </a:lnTo>
                                <a:lnTo>
                                  <a:pt x="1866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69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647" y="150177"/>
                            <a:ext cx="1700529" cy="209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3.725006pt;margin-top:5.475pt;width:147.75pt;height:179.25pt;mso-position-horizontal-relative:page;mso-position-vertical-relative:paragraph;z-index:-15727104;mso-wrap-distance-left:0;mso-wrap-distance-right:0" id="docshapegroup14" coordorigin="7275,109" coordsize="2955,3585">
                <v:rect style="position:absolute;left:7282;top:117;width:2940;height:3570" id="docshape15" filled="false" stroked="true" strokeweight=".75pt" strokecolor="#000000">
                  <v:stroke dashstyle="solid"/>
                </v:rect>
                <v:shape style="position:absolute;left:7433;top:346;width:2678;height:3305" type="#_x0000_t75" id="docshape16" stroked="false">
                  <v:imagedata r:id="rId5" o:title="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960" w:bottom="280" w:left="9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FKai-SB">
    <w:altName w:val="DFKai-SB"/>
    <w:charset w:val="0"/>
    <w:family w:val="script"/>
    <w:pitch w:val="fixed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FKai-SB" w:hAnsi="DFKai-SB" w:eastAsia="DFKai-SB" w:cs="DFKai-SB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DFKai-SB" w:hAnsi="DFKai-SB" w:eastAsia="DFKai-SB" w:cs="DFKai-SB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嘉義縣長期照顧-輔具服務及居家無障礙環境改善服務補助申請流程表</dc:title>
  <dcterms:created xsi:type="dcterms:W3CDTF">2023-09-12T22:43:34Z</dcterms:created>
  <dcterms:modified xsi:type="dcterms:W3CDTF">2023-09-12T22:43:34Z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2013</vt:lpwstr>
  </property>
</Properties>
</file>